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CF" w:rsidRPr="00FC209C" w:rsidRDefault="009717C0">
      <w:pPr>
        <w:rPr>
          <w:b/>
          <w:sz w:val="32"/>
          <w:szCs w:val="24"/>
          <w:shd w:val="clear" w:color="auto" w:fill="FFFFFF"/>
        </w:rPr>
      </w:pPr>
      <w:r w:rsidRPr="00FC209C">
        <w:rPr>
          <w:b/>
          <w:sz w:val="32"/>
          <w:szCs w:val="24"/>
          <w:shd w:val="clear" w:color="auto" w:fill="FFFFFF"/>
        </w:rPr>
        <w:t>Education in the Nazi regime: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sz w:val="24"/>
          <w:szCs w:val="24"/>
          <w:shd w:val="clear" w:color="auto" w:fill="FFFFFF"/>
        </w:rPr>
        <w:t xml:space="preserve">1933 </w:t>
      </w:r>
      <w:r w:rsidRPr="00D03770">
        <w:rPr>
          <w:rFonts w:ascii="Arial" w:hAnsi="Arial" w:cs="Arial"/>
          <w:color w:val="000000"/>
          <w:sz w:val="20"/>
          <w:szCs w:val="20"/>
        </w:rPr>
        <w:t xml:space="preserve">Jewish teachers, professors, and officials were removed from the education system. 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rFonts w:ascii="Arial" w:hAnsi="Arial" w:cs="Arial"/>
          <w:color w:val="000000"/>
          <w:sz w:val="20"/>
          <w:szCs w:val="20"/>
        </w:rPr>
        <w:t>Politically undesirable teachers such as socialists also lost their jobs.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rStyle w:val="apple-converted-space"/>
          <w:sz w:val="24"/>
          <w:szCs w:val="24"/>
          <w:shd w:val="clear" w:color="auto" w:fill="FFFFFF"/>
        </w:rPr>
      </w:pPr>
      <w:r w:rsidRPr="00D03770">
        <w:rPr>
          <w:rFonts w:ascii="Arial" w:hAnsi="Arial" w:cs="Arial"/>
          <w:color w:val="000000"/>
          <w:sz w:val="20"/>
          <w:szCs w:val="20"/>
        </w:rPr>
        <w:t xml:space="preserve"> Most teachers were required to belong to the</w:t>
      </w:r>
      <w:r w:rsidRPr="00D0377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 National socialist teachers league and university professors were also required to join a similar organisation 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D03770">
        <w:rPr>
          <w:rFonts w:ascii="Arial" w:hAnsi="Arial" w:cs="Arial"/>
          <w:color w:val="000000"/>
          <w:sz w:val="20"/>
          <w:szCs w:val="20"/>
        </w:rPr>
        <w:t xml:space="preserve">Teachers were required to take an oath of loyalty and obedience to Hitler, 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rFonts w:ascii="Arial" w:hAnsi="Arial" w:cs="Arial"/>
          <w:color w:val="000000"/>
          <w:sz w:val="20"/>
          <w:szCs w:val="20"/>
        </w:rPr>
        <w:t>Those who failed to show sufficient conformity to party ideals were often reported by students or fellow teachers and dismissed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sz w:val="24"/>
          <w:szCs w:val="24"/>
          <w:shd w:val="clear" w:color="auto" w:fill="FFFFFF"/>
        </w:rPr>
        <w:t xml:space="preserve">Along with the </w:t>
      </w:r>
      <w:r w:rsidR="00D03770" w:rsidRPr="00D03770">
        <w:rPr>
          <w:sz w:val="24"/>
          <w:szCs w:val="24"/>
          <w:shd w:val="clear" w:color="auto" w:fill="FFFFFF"/>
        </w:rPr>
        <w:t>economic</w:t>
      </w:r>
      <w:r w:rsidRPr="00D03770">
        <w:rPr>
          <w:sz w:val="24"/>
          <w:szCs w:val="24"/>
          <w:shd w:val="clear" w:color="auto" w:fill="FFFFFF"/>
        </w:rPr>
        <w:t xml:space="preserve"> down turn many teachers left the profession due to lack of wages and income</w:t>
      </w:r>
    </w:p>
    <w:p w:rsidR="009717C0" w:rsidRDefault="009717C0" w:rsidP="009717C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 w:rsidRPr="00D03770">
        <w:rPr>
          <w:sz w:val="24"/>
          <w:szCs w:val="24"/>
          <w:shd w:val="clear" w:color="auto" w:fill="FFFFFF"/>
        </w:rPr>
        <w:t>Class sizes grew in number with the limited number of teaches available.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Wilhelm Frick and Bernhard Rust were a part of the Ministry of Education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Agencies were consistently reviewing content of lessons and acceptable textbooks used in schools throughout the country.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Books inappropriate were removed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Training in National Socialist was made compulsory in January 1934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Students chosen for NSP were trained from the age of 12 onwards at special schools </w:t>
      </w:r>
    </w:p>
    <w:p w:rsidR="00D03770" w:rsidRP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Education focuses on racial biology, </w:t>
      </w:r>
      <w:r w:rsidR="009717C0" w:rsidRPr="00D03770">
        <w:rPr>
          <w:rFonts w:ascii="Arial" w:hAnsi="Arial" w:cs="Arial"/>
          <w:color w:val="000000"/>
          <w:sz w:val="20"/>
          <w:szCs w:val="20"/>
        </w:rPr>
        <w:t>population policy, culture, geography, and especially physical fitness.</w:t>
      </w:r>
    </w:p>
    <w:p w:rsidR="00D03770" w:rsidRP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t>Curriculum focused on perfect race, and military education was a key component on physical education, e.g. aerodynamics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In spite of pressures from government </w:t>
      </w:r>
      <w:r w:rsidR="00857F40">
        <w:rPr>
          <w:sz w:val="24"/>
          <w:szCs w:val="24"/>
          <w:shd w:val="clear" w:color="auto" w:fill="FFFFFF"/>
        </w:rPr>
        <w:t>Ministries University</w:t>
      </w:r>
      <w:r>
        <w:rPr>
          <w:sz w:val="24"/>
          <w:szCs w:val="24"/>
          <w:shd w:val="clear" w:color="auto" w:fill="FFFFFF"/>
        </w:rPr>
        <w:t xml:space="preserve"> most professors did not alter lectures or syllabus during Nazi period.</w:t>
      </w:r>
    </w:p>
    <w:p w:rsidR="00D03770" w:rsidRDefault="00D03770" w:rsidP="00D03770">
      <w:pPr>
        <w:pStyle w:val="ListParagraph"/>
        <w:numPr>
          <w:ilvl w:val="0"/>
          <w:numId w:val="1"/>
        </w:num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This was particularly dominant in parts of the co</w:t>
      </w:r>
      <w:r w:rsidR="00857F40">
        <w:rPr>
          <w:sz w:val="24"/>
          <w:szCs w:val="24"/>
          <w:shd w:val="clear" w:color="auto" w:fill="FFFFFF"/>
        </w:rPr>
        <w:t>u</w:t>
      </w:r>
      <w:r>
        <w:rPr>
          <w:sz w:val="24"/>
          <w:szCs w:val="24"/>
          <w:shd w:val="clear" w:color="auto" w:fill="FFFFFF"/>
        </w:rPr>
        <w:t>ntr</w:t>
      </w:r>
      <w:r w:rsidR="00857F40">
        <w:rPr>
          <w:sz w:val="24"/>
          <w:szCs w:val="24"/>
          <w:shd w:val="clear" w:color="auto" w:fill="FFFFFF"/>
        </w:rPr>
        <w:t>y that were pre</w:t>
      </w:r>
      <w:r>
        <w:rPr>
          <w:sz w:val="24"/>
          <w:szCs w:val="24"/>
          <w:shd w:val="clear" w:color="auto" w:fill="FFFFFF"/>
        </w:rPr>
        <w:t>domina</w:t>
      </w:r>
      <w:r w:rsidR="00857F40">
        <w:rPr>
          <w:sz w:val="24"/>
          <w:szCs w:val="24"/>
          <w:shd w:val="clear" w:color="auto" w:fill="FFFFFF"/>
        </w:rPr>
        <w:t>n</w:t>
      </w:r>
      <w:r>
        <w:rPr>
          <w:sz w:val="24"/>
          <w:szCs w:val="24"/>
          <w:shd w:val="clear" w:color="auto" w:fill="FFFFFF"/>
        </w:rPr>
        <w:t>tly catholic.</w:t>
      </w:r>
    </w:p>
    <w:p w:rsidR="00857F40" w:rsidRDefault="00857F40" w:rsidP="009717C0">
      <w:pPr>
        <w:pStyle w:val="ListParagraph"/>
        <w:numPr>
          <w:ilvl w:val="0"/>
          <w:numId w:val="1"/>
        </w:numPr>
        <w:shd w:val="clear" w:color="auto" w:fill="FFFFFF"/>
        <w:spacing w:before="96" w:after="120" w:line="288" w:lineRule="atLeast"/>
        <w:rPr>
          <w:rStyle w:val="apple-converted-space"/>
          <w:rFonts w:ascii="Arial" w:hAnsi="Arial" w:cs="Arial"/>
          <w:color w:val="000000"/>
          <w:sz w:val="20"/>
          <w:szCs w:val="20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Enrolments for German </w:t>
      </w: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Unis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declined</w:t>
      </w:r>
      <w:r w:rsidRPr="00D03770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from the respect given to those in the Civil service, while enrolments into medical school rose alarmingly with no Jewish doctors there were high demand for doctors and nurses.</w:t>
      </w:r>
    </w:p>
    <w:p w:rsidR="00857F40" w:rsidRDefault="00857F40" w:rsidP="009717C0">
      <w:pPr>
        <w:pStyle w:val="ListParagraph"/>
        <w:numPr>
          <w:ilvl w:val="0"/>
          <w:numId w:val="1"/>
        </w:numPr>
        <w:shd w:val="clear" w:color="auto" w:fill="FFFFFF"/>
        <w:spacing w:before="96" w:after="120" w:line="288" w:lineRule="atLeast"/>
        <w:rPr>
          <w:rStyle w:val="apple-converted-space"/>
          <w:rFonts w:ascii="Arial" w:hAnsi="Arial" w:cs="Arial"/>
          <w:color w:val="000000"/>
          <w:sz w:val="20"/>
          <w:szCs w:val="20"/>
        </w:rPr>
      </w:pPr>
      <w:proofErr w:type="spellStart"/>
      <w:r>
        <w:rPr>
          <w:rStyle w:val="apple-converted-space"/>
          <w:rFonts w:ascii="Arial" w:hAnsi="Arial" w:cs="Arial"/>
          <w:color w:val="000000"/>
          <w:sz w:val="20"/>
          <w:szCs w:val="20"/>
        </w:rPr>
        <w:t>Uni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students were required to attend compulsory military training sessions run by the SA.</w:t>
      </w:r>
    </w:p>
    <w:p w:rsidR="009717C0" w:rsidRPr="00D03770" w:rsidRDefault="009717C0" w:rsidP="009717C0">
      <w:pPr>
        <w:pStyle w:val="ListParagraph"/>
        <w:numPr>
          <w:ilvl w:val="0"/>
          <w:numId w:val="1"/>
        </w:numPr>
        <w:shd w:val="clear" w:color="auto" w:fill="FFFFFF"/>
        <w:spacing w:before="96" w:after="120" w:line="288" w:lineRule="atLeast"/>
        <w:rPr>
          <w:rFonts w:ascii="Arial" w:hAnsi="Arial" w:cs="Arial"/>
          <w:color w:val="000000"/>
          <w:sz w:val="20"/>
          <w:szCs w:val="20"/>
        </w:rPr>
      </w:pPr>
      <w:r w:rsidRPr="00D03770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857F40">
        <w:rPr>
          <w:rFonts w:ascii="Arial" w:hAnsi="Arial" w:cs="Arial"/>
          <w:color w:val="000000"/>
          <w:sz w:val="20"/>
          <w:szCs w:val="20"/>
        </w:rPr>
        <w:t>With time requirements also in place for 1</w:t>
      </w:r>
      <w:r w:rsidR="00857F40" w:rsidRPr="00857F40">
        <w:rPr>
          <w:rFonts w:ascii="Arial" w:hAnsi="Arial" w:cs="Arial"/>
          <w:color w:val="000000"/>
          <w:sz w:val="20"/>
          <w:szCs w:val="20"/>
          <w:vertAlign w:val="superscript"/>
        </w:rPr>
        <w:t>st</w:t>
      </w:r>
      <w:r w:rsidR="00AA697C">
        <w:rPr>
          <w:rFonts w:ascii="Arial" w:hAnsi="Arial" w:cs="Arial"/>
          <w:color w:val="000000"/>
          <w:sz w:val="20"/>
          <w:szCs w:val="20"/>
        </w:rPr>
        <w:t xml:space="preserve"> and 2</w:t>
      </w:r>
      <w:r w:rsidR="00AA697C" w:rsidRPr="00AA697C">
        <w:rPr>
          <w:rFonts w:ascii="Arial" w:hAnsi="Arial" w:cs="Arial"/>
          <w:color w:val="000000"/>
          <w:sz w:val="20"/>
          <w:szCs w:val="20"/>
          <w:vertAlign w:val="superscript"/>
        </w:rPr>
        <w:t>nd</w:t>
      </w:r>
      <w:r w:rsidR="00AA697C">
        <w:rPr>
          <w:rFonts w:ascii="Arial" w:hAnsi="Arial" w:cs="Arial"/>
          <w:color w:val="000000"/>
          <w:sz w:val="20"/>
          <w:szCs w:val="20"/>
        </w:rPr>
        <w:t xml:space="preserve"> </w:t>
      </w:r>
      <w:r w:rsidR="00857F40">
        <w:rPr>
          <w:rFonts w:ascii="Arial" w:hAnsi="Arial" w:cs="Arial"/>
          <w:color w:val="000000"/>
          <w:sz w:val="20"/>
          <w:szCs w:val="20"/>
        </w:rPr>
        <w:t>year students.</w:t>
      </w:r>
    </w:p>
    <w:p w:rsidR="009717C0" w:rsidRPr="00857F40" w:rsidRDefault="009717C0" w:rsidP="00857F40">
      <w:pPr>
        <w:pStyle w:val="Heading3"/>
        <w:shd w:val="clear" w:color="auto" w:fill="FFFFFF"/>
        <w:spacing w:before="0" w:beforeAutospacing="0" w:after="72" w:afterAutospacing="0" w:line="288" w:lineRule="atLeast"/>
        <w:rPr>
          <w:rFonts w:ascii="Arial" w:hAnsi="Arial" w:cs="Arial"/>
          <w:color w:val="000000"/>
          <w:sz w:val="26"/>
          <w:szCs w:val="26"/>
        </w:rPr>
      </w:pPr>
    </w:p>
    <w:p w:rsidR="00944F75" w:rsidRDefault="00944F75">
      <w:pPr>
        <w:rPr>
          <w:sz w:val="24"/>
          <w:szCs w:val="24"/>
        </w:rPr>
      </w:pPr>
      <w:r>
        <w:rPr>
          <w:sz w:val="24"/>
          <w:szCs w:val="24"/>
        </w:rPr>
        <w:t xml:space="preserve">Bibliography: </w:t>
      </w:r>
    </w:p>
    <w:p w:rsidR="00944F75" w:rsidRDefault="00944F75">
      <w:hyperlink r:id="rId7" w:history="1">
        <w:r>
          <w:rPr>
            <w:rStyle w:val="Hyperlink"/>
          </w:rPr>
          <w:t>http://histclo.com/schun/country/ger/era/tr/nazi-ed.html</w:t>
        </w:r>
      </w:hyperlink>
    </w:p>
    <w:p w:rsidR="00944F75" w:rsidRDefault="00944F75">
      <w:hyperlink r:id="rId8" w:history="1">
        <w:r>
          <w:rPr>
            <w:rStyle w:val="Hyperlink"/>
          </w:rPr>
          <w:t>http://www.historylearningsite.co.uk/Nazi_Education.htm</w:t>
        </w:r>
      </w:hyperlink>
    </w:p>
    <w:p w:rsidR="00944F75" w:rsidRDefault="00944F75">
      <w:hyperlink r:id="rId9" w:history="1">
        <w:r>
          <w:rPr>
            <w:rStyle w:val="Hyperlink"/>
          </w:rPr>
          <w:t>http://wiki.answers.com/Q/How_did_the_Nazi_Party_control_education_and_youth_groups</w:t>
        </w:r>
      </w:hyperlink>
    </w:p>
    <w:p w:rsidR="00944F75" w:rsidRPr="000019CF" w:rsidRDefault="00AA697C">
      <w:pPr>
        <w:rPr>
          <w:sz w:val="24"/>
          <w:szCs w:val="24"/>
        </w:rPr>
      </w:pPr>
      <w:hyperlink r:id="rId10" w:history="1">
        <w:r>
          <w:rPr>
            <w:rStyle w:val="Hyperlink"/>
          </w:rPr>
          <w:t>http://alphahistory.com/nazigermany/children-in-nazi-germany/</w:t>
        </w:r>
      </w:hyperlink>
      <w:r>
        <w:t xml:space="preserve"> </w:t>
      </w:r>
      <w:bookmarkStart w:id="0" w:name="_GoBack"/>
      <w:bookmarkEnd w:id="0"/>
    </w:p>
    <w:sectPr w:rsidR="00944F75" w:rsidRPr="00001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07B7"/>
    <w:multiLevelType w:val="hybridMultilevel"/>
    <w:tmpl w:val="CFD49FC8"/>
    <w:lvl w:ilvl="0" w:tplc="1ABCE2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CF"/>
    <w:rsid w:val="000019CF"/>
    <w:rsid w:val="00095B26"/>
    <w:rsid w:val="00857F40"/>
    <w:rsid w:val="00944F75"/>
    <w:rsid w:val="009717C0"/>
    <w:rsid w:val="00975B99"/>
    <w:rsid w:val="00AA697C"/>
    <w:rsid w:val="00CD4860"/>
    <w:rsid w:val="00D03770"/>
    <w:rsid w:val="00FC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717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19CF"/>
  </w:style>
  <w:style w:type="character" w:styleId="Hyperlink">
    <w:name w:val="Hyperlink"/>
    <w:basedOn w:val="DefaultParagraphFont"/>
    <w:uiPriority w:val="99"/>
    <w:semiHidden/>
    <w:unhideWhenUsed/>
    <w:rsid w:val="000019C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019C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717C0"/>
    <w:rPr>
      <w:rFonts w:ascii="Times New Roman" w:eastAsia="Times New Roman" w:hAnsi="Times New Roman" w:cs="Times New Roman"/>
      <w:b/>
      <w:bCs/>
      <w:sz w:val="27"/>
      <w:szCs w:val="27"/>
      <w:lang w:eastAsia="en-SG"/>
    </w:rPr>
  </w:style>
  <w:style w:type="paragraph" w:styleId="NormalWeb">
    <w:name w:val="Normal (Web)"/>
    <w:basedOn w:val="Normal"/>
    <w:uiPriority w:val="99"/>
    <w:semiHidden/>
    <w:unhideWhenUsed/>
    <w:rsid w:val="0097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mw-headline">
    <w:name w:val="mw-headline"/>
    <w:basedOn w:val="DefaultParagraphFont"/>
    <w:rsid w:val="009717C0"/>
  </w:style>
  <w:style w:type="paragraph" w:styleId="BalloonText">
    <w:name w:val="Balloon Text"/>
    <w:basedOn w:val="Normal"/>
    <w:link w:val="BalloonTextChar"/>
    <w:uiPriority w:val="99"/>
    <w:semiHidden/>
    <w:unhideWhenUsed/>
    <w:rsid w:val="0097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7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1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717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019CF"/>
  </w:style>
  <w:style w:type="character" w:styleId="Hyperlink">
    <w:name w:val="Hyperlink"/>
    <w:basedOn w:val="DefaultParagraphFont"/>
    <w:uiPriority w:val="99"/>
    <w:semiHidden/>
    <w:unhideWhenUsed/>
    <w:rsid w:val="000019C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019CF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717C0"/>
    <w:rPr>
      <w:rFonts w:ascii="Times New Roman" w:eastAsia="Times New Roman" w:hAnsi="Times New Roman" w:cs="Times New Roman"/>
      <w:b/>
      <w:bCs/>
      <w:sz w:val="27"/>
      <w:szCs w:val="27"/>
      <w:lang w:eastAsia="en-SG"/>
    </w:rPr>
  </w:style>
  <w:style w:type="paragraph" w:styleId="NormalWeb">
    <w:name w:val="Normal (Web)"/>
    <w:basedOn w:val="Normal"/>
    <w:uiPriority w:val="99"/>
    <w:semiHidden/>
    <w:unhideWhenUsed/>
    <w:rsid w:val="00971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mw-headline">
    <w:name w:val="mw-headline"/>
    <w:basedOn w:val="DefaultParagraphFont"/>
    <w:rsid w:val="009717C0"/>
  </w:style>
  <w:style w:type="paragraph" w:styleId="BalloonText">
    <w:name w:val="Balloon Text"/>
    <w:basedOn w:val="Normal"/>
    <w:link w:val="BalloonTextChar"/>
    <w:uiPriority w:val="99"/>
    <w:semiHidden/>
    <w:unhideWhenUsed/>
    <w:rsid w:val="00971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7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1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0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674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9176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9429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learningsite.co.uk/Nazi_Education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histclo.com/schun/country/ger/era/tr/nazi-ed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lphahistory.com/nazigermany/children-in-nazi-german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ki.answers.com/Q/How_did_the_Nazi_Party_control_education_and_youth_group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lie29286.AISS-LC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3C1CB26-992F-4269-AA4B-D153E659DA5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38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Anti-Virus Installation</dc:creator>
  <cp:lastModifiedBy>Anti-Virus Installation</cp:lastModifiedBy>
  <cp:revision>6</cp:revision>
  <dcterms:created xsi:type="dcterms:W3CDTF">2013-05-06T05:37:00Z</dcterms:created>
  <dcterms:modified xsi:type="dcterms:W3CDTF">2013-05-07T05:55:00Z</dcterms:modified>
</cp:coreProperties>
</file>